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2B" w:rsidRDefault="0084062B" w:rsidP="0084062B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94BD5">
        <w:rPr>
          <w:rFonts w:ascii="Arial" w:hAnsi="Arial" w:cs="Arial"/>
          <w:b/>
          <w:color w:val="595959" w:themeColor="text1" w:themeTint="A6"/>
          <w:sz w:val="36"/>
          <w:szCs w:val="36"/>
        </w:rPr>
        <w:t>С сотрудниками МФЦ проводят семинары об электронных сервисах ПФР</w:t>
      </w:r>
    </w:p>
    <w:p w:rsidR="00D94BD5" w:rsidRPr="00BC3B5A" w:rsidRDefault="00D94BD5" w:rsidP="00D94BD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D94BD5" w:rsidRPr="00BC3B5A" w:rsidRDefault="00D94BD5" w:rsidP="00D94BD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0</w:t>
      </w:r>
      <w:r w:rsidR="00F17B4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7</w:t>
      </w: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.2017 г.</w:t>
      </w:r>
    </w:p>
    <w:p w:rsidR="00D94BD5" w:rsidRDefault="00D94BD5" w:rsidP="00D94BD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D94BD5" w:rsidRPr="00BC3B5A" w:rsidRDefault="00D94BD5" w:rsidP="00D94BD5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924688" w:rsidRPr="00D94BD5" w:rsidRDefault="00EB4AB0" w:rsidP="00EB4AB0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По сложившейся традиции специалисты управлений ГУ-ОПФР по КБР проводят регулярные образовательные встречи с сотрудниками Многофункциональных районных центров. Практика показала эффективность формата проведения обучения специалистов МФЦ на местах нормам пенсионного законодательства, необходимых им при ежедневном приеме граждан.  </w:t>
      </w:r>
      <w:r w:rsidR="00F17B42">
        <w:rPr>
          <w:rFonts w:ascii="Arial" w:hAnsi="Arial" w:cs="Arial"/>
          <w:b/>
          <w:color w:val="595959" w:themeColor="text1" w:themeTint="A6"/>
          <w:sz w:val="24"/>
          <w:szCs w:val="24"/>
        </w:rPr>
        <w:t>На</w:t>
      </w:r>
      <w:r w:rsidR="00D94BD5"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прошедш</w:t>
      </w:r>
      <w:r w:rsidR="00F17B42">
        <w:rPr>
          <w:rFonts w:ascii="Arial" w:hAnsi="Arial" w:cs="Arial"/>
          <w:b/>
          <w:color w:val="595959" w:themeColor="text1" w:themeTint="A6"/>
          <w:sz w:val="24"/>
          <w:szCs w:val="24"/>
        </w:rPr>
        <w:t>ей</w:t>
      </w:r>
      <w:r w:rsidR="00DE1726"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недел</w:t>
      </w:r>
      <w:r w:rsidR="00F17B42">
        <w:rPr>
          <w:rFonts w:ascii="Arial" w:hAnsi="Arial" w:cs="Arial"/>
          <w:b/>
          <w:color w:val="595959" w:themeColor="text1" w:themeTint="A6"/>
          <w:sz w:val="24"/>
          <w:szCs w:val="24"/>
        </w:rPr>
        <w:t>е</w:t>
      </w:r>
      <w:r w:rsidR="00DE1726"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 Чегемском,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Эльбрусском</w:t>
      </w:r>
      <w:r w:rsidR="00E978E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, </w:t>
      </w:r>
      <w:proofErr w:type="spellStart"/>
      <w:r w:rsidR="00E978E8">
        <w:rPr>
          <w:rFonts w:ascii="Arial" w:hAnsi="Arial" w:cs="Arial"/>
          <w:b/>
          <w:color w:val="595959" w:themeColor="text1" w:themeTint="A6"/>
          <w:sz w:val="24"/>
          <w:szCs w:val="24"/>
        </w:rPr>
        <w:t>Зольском</w:t>
      </w:r>
      <w:proofErr w:type="spellEnd"/>
      <w:r w:rsidR="00DE1726"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и Терском 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районах прошли очередные встречи специалистов двух ведомств. </w:t>
      </w:r>
    </w:p>
    <w:p w:rsidR="003A23B7" w:rsidRPr="00D94BD5" w:rsidRDefault="00EB4AB0" w:rsidP="00EB4AB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Основная цель встречи – проведение образовательно-консультативных семинаров по вопросам применения электронных сервисов Пенсионного фонда, а так же обсуждение специфических вопросов наиболее часто возникающих при взаимодействии ведомств.  В частности рассмотрены спорные </w:t>
      </w:r>
      <w:proofErr w:type="gramStart"/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>вопросы</w:t>
      </w:r>
      <w:proofErr w:type="gramEnd"/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 возникающие в ходе работы, обсуждены ошибки, которые чаще всего допускаются при заполнении заявлений</w:t>
      </w:r>
      <w:r w:rsidR="003A23B7"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 клиентами МФЦ</w: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.  </w:t>
      </w:r>
      <w:r w:rsidR="003A23B7"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Сотрудников МФЦ дополнительно проинформировали об исчерпывающем перечне и </w:t>
      </w:r>
      <w:r w:rsidR="00F17B42" w:rsidRPr="00D94BD5">
        <w:rPr>
          <w:rFonts w:ascii="Arial" w:hAnsi="Arial" w:cs="Arial"/>
          <w:color w:val="595959" w:themeColor="text1" w:themeTint="A6"/>
          <w:sz w:val="24"/>
          <w:szCs w:val="24"/>
        </w:rPr>
        <w:t>требованиях,</w:t>
      </w:r>
      <w:r w:rsidR="003A23B7"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 к документам предоставляемых заявителями при обращении о распоряжении средствами материнского семейного капитала. </w:t>
      </w:r>
    </w:p>
    <w:p w:rsidR="003A23B7" w:rsidRPr="00D94BD5" w:rsidRDefault="00501CD5" w:rsidP="00EB4AB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Лекторы наглядно продемонстрировали функциональные особенности </w:t>
      </w:r>
      <w:r w:rsidR="003A23B7"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электронных сервисов Пенсионного фонда. </w:t>
      </w:r>
      <w:r w:rsidR="00C250A5"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Подробно был разобран перечень </w: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услуг представленных на сайте Пенсионного фонда в </w:t>
      </w:r>
      <w:r w:rsidRPr="00D94BD5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«Личном кабинете гражданина»</w: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>. Рассказали о возможностях мобильного приложения ПФР. Акцентировали внимание на том, что это быстрый и удобный способ контролирования состояния своего индивидуального лицевого счета в ПФР. С помощью него в любое удобное время можно проверить перечисленные работодателем страховые взносы, а также записаться на прием и заказать нужные документы. Отдельно со слушателями обсудили алгоритм регистрации граждан в Единой системе идентификац</w:t>
      </w:r>
      <w:proofErr w:type="gramStart"/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>ии и ау</w:t>
      </w:r>
      <w:proofErr w:type="gramEnd"/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>тентификации </w:t>
      </w:r>
      <w:r w:rsidRPr="00D94BD5">
        <w:rPr>
          <w:rFonts w:ascii="Arial" w:hAnsi="Arial" w:cs="Arial"/>
          <w:bCs/>
          <w:color w:val="595959" w:themeColor="text1" w:themeTint="A6"/>
          <w:sz w:val="24"/>
          <w:szCs w:val="24"/>
        </w:rPr>
        <w:t>ЕСИА</w: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> на сайте </w:t>
      </w:r>
      <w:proofErr w:type="spellStart"/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fldChar w:fldCharType="begin"/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HYPERLINK "https://www.gosuslugi.ru/" </w:instrTex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D94BD5">
        <w:rPr>
          <w:rStyle w:val="a3"/>
          <w:rFonts w:ascii="Arial" w:hAnsi="Arial" w:cs="Arial"/>
          <w:b/>
          <w:bCs/>
          <w:color w:val="595959" w:themeColor="text1" w:themeTint="A6"/>
          <w:sz w:val="24"/>
          <w:szCs w:val="24"/>
        </w:rPr>
        <w:t>Госуслуг</w:t>
      </w:r>
      <w:proofErr w:type="spellEnd"/>
      <w:r w:rsidRPr="00D94BD5">
        <w:rPr>
          <w:rStyle w:val="a3"/>
          <w:rFonts w:ascii="Arial" w:hAnsi="Arial" w:cs="Arial"/>
          <w:color w:val="595959" w:themeColor="text1" w:themeTint="A6"/>
          <w:sz w:val="24"/>
          <w:szCs w:val="24"/>
        </w:rPr>
        <w:t>.</w: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 Он необходим для получения электронных услуг имеющи</w:t>
      </w:r>
      <w:r w:rsidR="0084062B" w:rsidRPr="00D94BD5">
        <w:rPr>
          <w:rFonts w:ascii="Arial" w:hAnsi="Arial" w:cs="Arial"/>
          <w:color w:val="595959" w:themeColor="text1" w:themeTint="A6"/>
          <w:sz w:val="24"/>
          <w:szCs w:val="24"/>
        </w:rPr>
        <w:t>х</w:t>
      </w: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 xml:space="preserve"> отношение к персональным данным.</w:t>
      </w:r>
    </w:p>
    <w:p w:rsidR="0084062B" w:rsidRPr="00D94BD5" w:rsidRDefault="0084062B" w:rsidP="00EB4AB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94BD5">
        <w:rPr>
          <w:rFonts w:ascii="Arial" w:hAnsi="Arial" w:cs="Arial"/>
          <w:color w:val="595959" w:themeColor="text1" w:themeTint="A6"/>
          <w:sz w:val="24"/>
          <w:szCs w:val="24"/>
        </w:rPr>
        <w:t>Подводя итоги встреч, все участники пришли к общему мнению – электронные сервисы существенно облегчают гражданам решение вопросов при обращении в органы Пенсионного фонда.</w:t>
      </w:r>
    </w:p>
    <w:p w:rsidR="00D94BD5" w:rsidRPr="00D94BD5" w:rsidRDefault="00D94BD5" w:rsidP="00D94BD5">
      <w:pPr>
        <w:pStyle w:val="a4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D94BD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lastRenderedPageBreak/>
        <w:t>*Напомним, что начиная с начала 2016 года в Кабардино-Балкарской республике активно реализуется План мероприятий по проведению Министерством труда и социальной защиты Российской Федерации и Пенсионным фондом России информационно-разъяснительной работы среди населения. Данная работа имеет целью повышение пенсионной грамотности граждан.</w:t>
      </w:r>
    </w:p>
    <w:p w:rsidR="00D94BD5" w:rsidRPr="00D94BD5" w:rsidRDefault="00D94BD5" w:rsidP="00D94BD5">
      <w:pPr>
        <w:pStyle w:val="a4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D94BD5">
        <w:rPr>
          <w:rFonts w:ascii="Arial" w:hAnsi="Arial" w:cs="Arial"/>
          <w:color w:val="595959" w:themeColor="text1" w:themeTint="A6"/>
        </w:rPr>
        <w:t xml:space="preserve">План предусматривает реализацию ГУ-Отделением ПФР по КБР комплекса многосторонних информационных мероприятий, основными из которых являются прием и консультирование граждан по порядку формирования пенсионных прав и расчета пенсии, проведение выездных консультаций членов трудовых коллективов на частных и государственных предприятиях, размещение на </w:t>
      </w:r>
      <w:proofErr w:type="spellStart"/>
      <w:r w:rsidRPr="00D94BD5">
        <w:rPr>
          <w:rFonts w:ascii="Arial" w:hAnsi="Arial" w:cs="Arial"/>
          <w:color w:val="595959" w:themeColor="text1" w:themeTint="A6"/>
        </w:rPr>
        <w:t>инфостендах</w:t>
      </w:r>
      <w:proofErr w:type="spellEnd"/>
      <w:r w:rsidRPr="00D94BD5">
        <w:rPr>
          <w:rFonts w:ascii="Arial" w:hAnsi="Arial" w:cs="Arial"/>
          <w:color w:val="595959" w:themeColor="text1" w:themeTint="A6"/>
        </w:rPr>
        <w:t xml:space="preserve"> организаций и предприятий информационно-разъяснительных материалов Пенсионного фонда и другие. </w:t>
      </w:r>
    </w:p>
    <w:p w:rsidR="00D94BD5" w:rsidRPr="00D94BD5" w:rsidRDefault="00D94BD5" w:rsidP="00D94BD5">
      <w:pPr>
        <w:pStyle w:val="a4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D94BD5">
        <w:rPr>
          <w:rFonts w:ascii="Arial" w:hAnsi="Arial" w:cs="Arial"/>
          <w:color w:val="595959" w:themeColor="text1" w:themeTint="A6"/>
        </w:rPr>
        <w:t>Помимо работы с трудовыми коллективами План регламентирует деятельность по информированию населения совместно со средствами массовой информации путем проведения информационной кампании на телевидении, в печати, в сети Интернет, на радио.</w:t>
      </w:r>
    </w:p>
    <w:p w:rsidR="00D94BD5" w:rsidRPr="00D94BD5" w:rsidRDefault="00D94BD5" w:rsidP="00D94BD5">
      <w:pPr>
        <w:pStyle w:val="a4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D94BD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>Одновременно с вышеуказанным Планом и информационной работой по его пунктам проводится аналогичная по вышеописанной практике информационно-разъяснительная работа по разъяснению пенсионного законодательства, о порядке формирования пенсионных прав и расчете пенсии на основе Соглашения между Пенсионным фондом Российской Федерации и Федерацией Независимых Профсоюзов России.</w:t>
      </w:r>
    </w:p>
    <w:p w:rsidR="00D94BD5" w:rsidRPr="00D94BD5" w:rsidRDefault="00D94BD5" w:rsidP="00D94BD5">
      <w:pPr>
        <w:pStyle w:val="a4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D94BD5">
        <w:rPr>
          <w:rFonts w:ascii="Arial" w:hAnsi="Arial" w:cs="Arial"/>
          <w:color w:val="595959" w:themeColor="text1" w:themeTint="A6"/>
        </w:rPr>
        <w:t>В основе Соглашения стоит план информационных мероприятий, предусматривающий активную выездную работу специалистов ГУ-Отделения ПФР по КБР с трудовыми коллективами республики, распространение полиграфической продукции, публикации тематических материалов в профсоюзных изданиях.</w:t>
      </w:r>
    </w:p>
    <w:p w:rsidR="00D94BD5" w:rsidRDefault="00D94BD5" w:rsidP="00D94BD5">
      <w:pPr>
        <w:pStyle w:val="a4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F17B42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D94BD5" w:rsidRPr="009A7729" w:rsidRDefault="00D94BD5" w:rsidP="00D94BD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D94BD5" w:rsidRPr="00D94BD5" w:rsidRDefault="00D94BD5" w:rsidP="00EB4AB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4062B" w:rsidRPr="00D94BD5" w:rsidRDefault="0084062B" w:rsidP="00EB4AB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EB4AB0" w:rsidRPr="00D94BD5" w:rsidRDefault="00EB4AB0" w:rsidP="00EB4AB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23B7" w:rsidRPr="00D94BD5" w:rsidRDefault="003A23B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23B7" w:rsidRPr="00D94BD5" w:rsidRDefault="003A23B7" w:rsidP="003A23B7">
      <w:pPr>
        <w:rPr>
          <w:rFonts w:ascii="Arial" w:hAnsi="Arial" w:cs="Arial"/>
          <w:sz w:val="24"/>
          <w:szCs w:val="24"/>
          <w:lang w:val="en-US"/>
        </w:rPr>
      </w:pPr>
    </w:p>
    <w:sectPr w:rsidR="003A23B7" w:rsidRPr="00D94BD5" w:rsidSect="00EB4A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B0"/>
    <w:rsid w:val="003A23B7"/>
    <w:rsid w:val="00501CD5"/>
    <w:rsid w:val="0084062B"/>
    <w:rsid w:val="00924688"/>
    <w:rsid w:val="00BA67DE"/>
    <w:rsid w:val="00C250A5"/>
    <w:rsid w:val="00D94BD5"/>
    <w:rsid w:val="00DE1726"/>
    <w:rsid w:val="00E978E8"/>
    <w:rsid w:val="00EB4AB0"/>
    <w:rsid w:val="00F1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D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B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D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2017-08-29T13:01:00Z</dcterms:created>
  <dcterms:modified xsi:type="dcterms:W3CDTF">2017-09-07T11:41:00Z</dcterms:modified>
</cp:coreProperties>
</file>